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074F" w:rsidTr="009C074F">
        <w:tc>
          <w:tcPr>
            <w:tcW w:w="4785" w:type="dxa"/>
          </w:tcPr>
          <w:p w:rsidR="009C074F" w:rsidRDefault="009C074F" w:rsidP="00BD6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</w:t>
            </w:r>
          </w:p>
          <w:p w:rsidR="009C074F" w:rsidRDefault="009C074F" w:rsidP="00BD6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Совете техникума</w:t>
            </w:r>
          </w:p>
          <w:p w:rsidR="009C074F" w:rsidRDefault="00142921" w:rsidP="00BD6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Пр.№   3</w:t>
            </w:r>
            <w:r w:rsidR="00C806B7">
              <w:rPr>
                <w:sz w:val="28"/>
                <w:szCs w:val="28"/>
              </w:rPr>
              <w:t xml:space="preserve">   </w:t>
            </w:r>
            <w:r w:rsidR="009C074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12.09.2013 г</w:t>
            </w:r>
          </w:p>
        </w:tc>
        <w:tc>
          <w:tcPr>
            <w:tcW w:w="4786" w:type="dxa"/>
          </w:tcPr>
          <w:p w:rsidR="009C074F" w:rsidRDefault="009C074F" w:rsidP="009C07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C806B7" w:rsidRDefault="009C074F" w:rsidP="0014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ГБПОУ «ААТТ»</w:t>
            </w:r>
          </w:p>
          <w:p w:rsidR="009C074F" w:rsidRDefault="00C806B7" w:rsidP="0014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Белоусов А.Ф.</w:t>
            </w:r>
          </w:p>
          <w:p w:rsidR="009C074F" w:rsidRDefault="009C074F" w:rsidP="009C0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 </w:t>
            </w:r>
            <w:r w:rsidR="00C806B7">
              <w:rPr>
                <w:sz w:val="28"/>
                <w:szCs w:val="28"/>
              </w:rPr>
              <w:t xml:space="preserve">188 а    </w:t>
            </w:r>
            <w:bookmarkStart w:id="0" w:name="_GoBack"/>
            <w:bookmarkEnd w:id="0"/>
            <w:r>
              <w:rPr>
                <w:sz w:val="28"/>
                <w:szCs w:val="28"/>
              </w:rPr>
              <w:t>от</w:t>
            </w:r>
            <w:r w:rsidR="00142921">
              <w:rPr>
                <w:sz w:val="28"/>
                <w:szCs w:val="28"/>
              </w:rPr>
              <w:t xml:space="preserve"> 16.09.2013 г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9C074F" w:rsidRDefault="009C074F" w:rsidP="009C074F">
      <w:pPr>
        <w:jc w:val="both"/>
        <w:rPr>
          <w:rFonts w:ascii="Arial" w:hAnsi="Arial"/>
          <w:b/>
          <w:bCs/>
          <w:color w:val="000000"/>
        </w:rPr>
      </w:pPr>
    </w:p>
    <w:p w:rsidR="00BD6278" w:rsidRDefault="00BD6278" w:rsidP="00BD6278">
      <w:pPr>
        <w:ind w:firstLine="720"/>
        <w:jc w:val="both"/>
        <w:rPr>
          <w:rFonts w:ascii="Arial" w:hAnsi="Arial"/>
          <w:b/>
          <w:bCs/>
          <w:color w:val="000000"/>
        </w:rPr>
      </w:pPr>
    </w:p>
    <w:p w:rsidR="00BD6278" w:rsidRDefault="00BD6278" w:rsidP="00BD6278">
      <w:pPr>
        <w:tabs>
          <w:tab w:val="left" w:pos="2977"/>
        </w:tabs>
        <w:rPr>
          <w:b/>
          <w:sz w:val="28"/>
        </w:rPr>
      </w:pPr>
    </w:p>
    <w:p w:rsidR="0034727B" w:rsidRDefault="0034727B" w:rsidP="0034727B">
      <w:pPr>
        <w:tabs>
          <w:tab w:val="left" w:pos="2977"/>
        </w:tabs>
        <w:jc w:val="center"/>
        <w:rPr>
          <w:b/>
          <w:sz w:val="28"/>
        </w:rPr>
      </w:pPr>
      <w:r>
        <w:rPr>
          <w:b/>
          <w:sz w:val="28"/>
        </w:rPr>
        <w:t>ПОЛОЖЕНИЕ О ПОЛУЧЕНИИ ПРОФЕССИОНАЛЬНОГО ОБРАЗОВАНИЯ В ФОРМЕ ЭКСТЕРНАТА</w:t>
      </w:r>
    </w:p>
    <w:p w:rsidR="0034727B" w:rsidRDefault="0034727B" w:rsidP="0034727B">
      <w:pPr>
        <w:tabs>
          <w:tab w:val="left" w:pos="2977"/>
        </w:tabs>
        <w:jc w:val="both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34727B" w:rsidRDefault="0034727B" w:rsidP="0034727B">
      <w:pPr>
        <w:numPr>
          <w:ilvl w:val="0"/>
          <w:numId w:val="1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>В соответствии с Законом Российской Федерации «Об образовании» граждане Российской Федерации имеют право выбора формы получения профессионального образования.</w:t>
      </w:r>
    </w:p>
    <w:p w:rsidR="0034727B" w:rsidRDefault="0034727B" w:rsidP="0034727B">
      <w:pPr>
        <w:numPr>
          <w:ilvl w:val="0"/>
          <w:numId w:val="1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С учетом потребностей и </w:t>
      </w:r>
      <w:proofErr w:type="gramStart"/>
      <w:r>
        <w:rPr>
          <w:sz w:val="28"/>
        </w:rPr>
        <w:t>возможностей</w:t>
      </w:r>
      <w:proofErr w:type="gramEnd"/>
      <w:r>
        <w:rPr>
          <w:sz w:val="28"/>
        </w:rPr>
        <w:t xml:space="preserve"> обучающихся программы профессионального образования могут осваиваться в форме экстерната.</w:t>
      </w:r>
    </w:p>
    <w:p w:rsidR="0034727B" w:rsidRDefault="0034727B" w:rsidP="0034727B">
      <w:pPr>
        <w:tabs>
          <w:tab w:val="left" w:pos="2977"/>
        </w:tabs>
        <w:jc w:val="both"/>
        <w:rPr>
          <w:sz w:val="28"/>
        </w:rPr>
      </w:pPr>
      <w:r>
        <w:rPr>
          <w:sz w:val="28"/>
        </w:rPr>
        <w:t xml:space="preserve">Экстернат предполагает самостоятельное, в том числе ускоренное, освоение программ профессионального образования по отдельным блокам, модулям, предметам, курсам и ступеням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конкретной профессии с последующей аттестацией в государственных, муниципальных</w:t>
      </w:r>
      <w:r w:rsidR="009C074F">
        <w:rPr>
          <w:sz w:val="28"/>
        </w:rPr>
        <w:t xml:space="preserve"> </w:t>
      </w:r>
      <w:r>
        <w:rPr>
          <w:sz w:val="28"/>
        </w:rPr>
        <w:t xml:space="preserve"> учреждениях профессионального образования.</w:t>
      </w:r>
    </w:p>
    <w:p w:rsidR="0034727B" w:rsidRDefault="0034727B" w:rsidP="0034727B">
      <w:pPr>
        <w:numPr>
          <w:ilvl w:val="0"/>
          <w:numId w:val="2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>Для экстерна, как и для других форм получения профессионального образования, в рамках основной профессиональной образовательной  программы действует</w:t>
      </w:r>
      <w:r w:rsidR="009C074F">
        <w:rPr>
          <w:sz w:val="28"/>
        </w:rPr>
        <w:t xml:space="preserve"> Федеральный</w:t>
      </w:r>
      <w:r>
        <w:rPr>
          <w:sz w:val="28"/>
        </w:rPr>
        <w:t xml:space="preserve"> Государственный образовательный стандарт.</w:t>
      </w:r>
    </w:p>
    <w:p w:rsidR="0034727B" w:rsidRDefault="0034727B" w:rsidP="0034727B">
      <w:pPr>
        <w:numPr>
          <w:ilvl w:val="0"/>
          <w:numId w:val="3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Настоящее Положение определяет порядок получения профессионального образования в форме экстерната и является основной для разработки соответствующего локального акта в конкретном профессиональном образовательном учреждении.</w:t>
      </w:r>
    </w:p>
    <w:p w:rsidR="0034727B" w:rsidRDefault="0034727B" w:rsidP="0034727B">
      <w:pPr>
        <w:numPr>
          <w:ilvl w:val="0"/>
          <w:numId w:val="3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Экстернат не распространяется на получение профессионального образования по профессиям и специальностям, связанным с обслуживанием сложного оборудования и выполнения опасных работ, а также </w:t>
      </w:r>
      <w:proofErr w:type="gramStart"/>
      <w:r>
        <w:rPr>
          <w:sz w:val="28"/>
        </w:rPr>
        <w:t>подготовка</w:t>
      </w:r>
      <w:proofErr w:type="gramEnd"/>
      <w:r>
        <w:rPr>
          <w:sz w:val="28"/>
        </w:rPr>
        <w:t xml:space="preserve"> по которым подконтрольна Госгортехнадзору, Госатомнадзору, другим организациям и ведомствам.</w:t>
      </w:r>
    </w:p>
    <w:p w:rsidR="00BD6278" w:rsidRDefault="00BD6278" w:rsidP="00BD6278">
      <w:pPr>
        <w:tabs>
          <w:tab w:val="left" w:pos="2977"/>
        </w:tabs>
        <w:jc w:val="both"/>
        <w:rPr>
          <w:sz w:val="28"/>
        </w:rPr>
      </w:pPr>
    </w:p>
    <w:p w:rsidR="00BD6278" w:rsidRDefault="00BD6278" w:rsidP="00BD6278">
      <w:pPr>
        <w:tabs>
          <w:tab w:val="left" w:pos="2977"/>
        </w:tabs>
        <w:jc w:val="both"/>
        <w:rPr>
          <w:sz w:val="28"/>
        </w:rPr>
      </w:pPr>
    </w:p>
    <w:p w:rsidR="0034727B" w:rsidRDefault="0034727B" w:rsidP="0034727B">
      <w:pPr>
        <w:tabs>
          <w:tab w:val="left" w:pos="2977"/>
        </w:tabs>
        <w:jc w:val="both"/>
        <w:rPr>
          <w:b/>
          <w:sz w:val="28"/>
        </w:rPr>
      </w:pPr>
      <w:r>
        <w:rPr>
          <w:b/>
          <w:sz w:val="28"/>
        </w:rPr>
        <w:t>2. ПОРЯДОК ОРГАНИЗАЦИИ ЭКСТЕРНАТА</w:t>
      </w:r>
    </w:p>
    <w:p w:rsidR="00BD6278" w:rsidRDefault="00BD6278" w:rsidP="0034727B">
      <w:pPr>
        <w:tabs>
          <w:tab w:val="left" w:pos="2977"/>
        </w:tabs>
        <w:jc w:val="both"/>
        <w:rPr>
          <w:b/>
          <w:sz w:val="28"/>
        </w:rPr>
      </w:pPr>
    </w:p>
    <w:p w:rsidR="00BD6278" w:rsidRDefault="00BD6278" w:rsidP="0034727B">
      <w:pPr>
        <w:tabs>
          <w:tab w:val="left" w:pos="2977"/>
        </w:tabs>
        <w:jc w:val="both"/>
        <w:rPr>
          <w:b/>
          <w:sz w:val="28"/>
        </w:rPr>
      </w:pPr>
    </w:p>
    <w:p w:rsidR="0034727B" w:rsidRDefault="0034727B" w:rsidP="0034727B">
      <w:pPr>
        <w:numPr>
          <w:ilvl w:val="0"/>
          <w:numId w:val="4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>Экстерн - лицо, обучающееся в форме экстерната. Возможность получения профессионального образования в форме экстерната имеют лица без ограничения возраста:</w:t>
      </w:r>
    </w:p>
    <w:p w:rsidR="0034727B" w:rsidRDefault="0034727B" w:rsidP="0034727B">
      <w:pPr>
        <w:numPr>
          <w:ilvl w:val="12"/>
          <w:numId w:val="0"/>
        </w:numPr>
        <w:tabs>
          <w:tab w:val="left" w:pos="2977"/>
        </w:tabs>
        <w:jc w:val="both"/>
        <w:rPr>
          <w:sz w:val="28"/>
        </w:rPr>
      </w:pPr>
      <w:proofErr w:type="gramStart"/>
      <w:r>
        <w:rPr>
          <w:sz w:val="28"/>
        </w:rPr>
        <w:t>- обучающиеся в учреждении профессионального образования, имеющ</w:t>
      </w:r>
      <w:r w:rsidR="009C074F">
        <w:rPr>
          <w:sz w:val="28"/>
        </w:rPr>
        <w:t>е</w:t>
      </w:r>
      <w:r>
        <w:rPr>
          <w:sz w:val="28"/>
        </w:rPr>
        <w:t>м государственную аккредитацию;</w:t>
      </w:r>
      <w:proofErr w:type="gramEnd"/>
    </w:p>
    <w:p w:rsidR="0034727B" w:rsidRDefault="0034727B" w:rsidP="0034727B">
      <w:pPr>
        <w:tabs>
          <w:tab w:val="left" w:pos="2977"/>
        </w:tabs>
        <w:jc w:val="both"/>
        <w:rPr>
          <w:sz w:val="28"/>
        </w:rPr>
      </w:pPr>
      <w:r>
        <w:rPr>
          <w:sz w:val="28"/>
        </w:rPr>
        <w:t>- обучающиеся, вынужденно не посещавшие занятия в учреждении профессионального образования;</w:t>
      </w:r>
    </w:p>
    <w:p w:rsidR="0034727B" w:rsidRDefault="0034727B" w:rsidP="0034727B">
      <w:pPr>
        <w:tabs>
          <w:tab w:val="left" w:pos="2977"/>
        </w:tabs>
        <w:jc w:val="both"/>
        <w:rPr>
          <w:sz w:val="28"/>
        </w:rPr>
      </w:pPr>
      <w:r>
        <w:rPr>
          <w:sz w:val="28"/>
        </w:rPr>
        <w:lastRenderedPageBreak/>
        <w:t>- ранее обучавшиеся, но не закончившие курс обучения в учреждении профессионального образования;</w:t>
      </w:r>
    </w:p>
    <w:p w:rsidR="0034727B" w:rsidRDefault="0034727B" w:rsidP="0034727B">
      <w:pPr>
        <w:tabs>
          <w:tab w:val="left" w:pos="2977"/>
        </w:tabs>
        <w:jc w:val="both"/>
        <w:rPr>
          <w:sz w:val="28"/>
        </w:rPr>
      </w:pPr>
      <w:r>
        <w:rPr>
          <w:sz w:val="28"/>
        </w:rPr>
        <w:t>- ранее не обучавшиеся и желающие получить профессиональное образование в форме экстерната.</w:t>
      </w:r>
    </w:p>
    <w:p w:rsidR="00890C25" w:rsidRDefault="0034727B" w:rsidP="0034727B">
      <w:pPr>
        <w:numPr>
          <w:ilvl w:val="0"/>
          <w:numId w:val="6"/>
        </w:numPr>
        <w:tabs>
          <w:tab w:val="left" w:pos="2977"/>
        </w:tabs>
        <w:ind w:left="0" w:firstLine="0"/>
        <w:jc w:val="both"/>
        <w:rPr>
          <w:sz w:val="28"/>
        </w:rPr>
      </w:pPr>
      <w:r w:rsidRPr="00890C25">
        <w:rPr>
          <w:sz w:val="28"/>
        </w:rPr>
        <w:t xml:space="preserve">Возможность ускоренного освоения программ профессионального образования как в целом по профессии, так и по отдельным блокам, модулям, предметам, курсам и ступеням обучения в форме экстерната, в том числе </w:t>
      </w:r>
      <w:proofErr w:type="gramStart"/>
      <w:r w:rsidRPr="00890C25">
        <w:rPr>
          <w:sz w:val="28"/>
        </w:rPr>
        <w:t>обучение</w:t>
      </w:r>
      <w:proofErr w:type="gramEnd"/>
      <w:r w:rsidRPr="00890C25">
        <w:rPr>
          <w:sz w:val="28"/>
        </w:rPr>
        <w:t xml:space="preserve"> по индивидуальному учебному плану, регламентируется Уставом </w:t>
      </w:r>
      <w:r w:rsidR="00890C25">
        <w:rPr>
          <w:sz w:val="28"/>
        </w:rPr>
        <w:t>техникума.</w:t>
      </w:r>
    </w:p>
    <w:p w:rsidR="0034727B" w:rsidRPr="00890C25" w:rsidRDefault="0034727B" w:rsidP="0034727B">
      <w:pPr>
        <w:numPr>
          <w:ilvl w:val="0"/>
          <w:numId w:val="6"/>
        </w:numPr>
        <w:tabs>
          <w:tab w:val="left" w:pos="2977"/>
        </w:tabs>
        <w:ind w:left="0" w:firstLine="0"/>
        <w:jc w:val="both"/>
        <w:rPr>
          <w:sz w:val="28"/>
        </w:rPr>
      </w:pPr>
      <w:r w:rsidRPr="00890C25">
        <w:rPr>
          <w:sz w:val="28"/>
        </w:rPr>
        <w:t xml:space="preserve">Лица, избравшие экстернат как форму получения профессионального образования, подают заявление на имя </w:t>
      </w:r>
      <w:r w:rsidR="00890C25">
        <w:rPr>
          <w:sz w:val="28"/>
        </w:rPr>
        <w:t>директора</w:t>
      </w:r>
      <w:r w:rsidRPr="00890C25">
        <w:rPr>
          <w:sz w:val="28"/>
        </w:rPr>
        <w:t xml:space="preserve"> не позднее, чем за три месяца до начала аттестации, приложив к нему имеющиеся документы о промежуточной аттестации или документ об уровне образования. Представляемые документы о промежуточной аттестации считаются действительными, если их давность не превышает срока действия образовательного стандарта.</w:t>
      </w:r>
    </w:p>
    <w:p w:rsidR="0034727B" w:rsidRDefault="0034727B" w:rsidP="0034727B">
      <w:pPr>
        <w:tabs>
          <w:tab w:val="left" w:pos="2977"/>
        </w:tabs>
        <w:jc w:val="both"/>
        <w:rPr>
          <w:sz w:val="28"/>
        </w:rPr>
      </w:pPr>
      <w:r w:rsidRPr="00890C25">
        <w:rPr>
          <w:sz w:val="28"/>
        </w:rPr>
        <w:t>Н</w:t>
      </w:r>
      <w:r>
        <w:rPr>
          <w:sz w:val="28"/>
        </w:rPr>
        <w:t>аличие документа о состоянии здоровья экстерна, не препятствующего обучению и работе по избранной профессии (специальности), является обязательным.</w:t>
      </w:r>
    </w:p>
    <w:p w:rsidR="0034727B" w:rsidRDefault="0034727B" w:rsidP="0034727B">
      <w:pPr>
        <w:numPr>
          <w:ilvl w:val="0"/>
          <w:numId w:val="7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>Администрация учреждения профессионального образования</w:t>
      </w:r>
      <w:r w:rsidR="00890C25">
        <w:rPr>
          <w:sz w:val="28"/>
        </w:rPr>
        <w:t xml:space="preserve"> </w:t>
      </w:r>
      <w:r>
        <w:rPr>
          <w:sz w:val="28"/>
        </w:rPr>
        <w:t>знакомит экстерна с настоящим Положением, порядком проведения аттестации, соответствующими программами профессионального образования.</w:t>
      </w:r>
    </w:p>
    <w:p w:rsidR="0034727B" w:rsidRDefault="0034727B" w:rsidP="0034727B">
      <w:pPr>
        <w:tabs>
          <w:tab w:val="left" w:pos="2977"/>
        </w:tabs>
        <w:jc w:val="both"/>
        <w:rPr>
          <w:sz w:val="28"/>
        </w:rPr>
      </w:pPr>
      <w:proofErr w:type="gramStart"/>
      <w:r>
        <w:rPr>
          <w:sz w:val="28"/>
        </w:rPr>
        <w:t xml:space="preserve">Экстерну предоставляется возможность получить по его желанию в </w:t>
      </w:r>
      <w:r w:rsidR="00890C25">
        <w:rPr>
          <w:sz w:val="28"/>
        </w:rPr>
        <w:t>техникуме</w:t>
      </w:r>
      <w:r>
        <w:rPr>
          <w:sz w:val="28"/>
        </w:rPr>
        <w:t xml:space="preserve"> необходимые консультации по предметам теоретического обучения, </w:t>
      </w:r>
      <w:r w:rsidR="009C074F">
        <w:rPr>
          <w:sz w:val="28"/>
        </w:rPr>
        <w:t xml:space="preserve">учебной и </w:t>
      </w:r>
      <w:r>
        <w:rPr>
          <w:sz w:val="28"/>
        </w:rPr>
        <w:t>производственно</w:t>
      </w:r>
      <w:r w:rsidR="009C074F">
        <w:rPr>
          <w:sz w:val="28"/>
        </w:rPr>
        <w:t>й</w:t>
      </w:r>
      <w:r>
        <w:rPr>
          <w:sz w:val="28"/>
        </w:rPr>
        <w:t xml:space="preserve"> </w:t>
      </w:r>
      <w:r w:rsidR="009C074F">
        <w:rPr>
          <w:sz w:val="28"/>
        </w:rPr>
        <w:t>практике</w:t>
      </w:r>
      <w:r>
        <w:rPr>
          <w:sz w:val="28"/>
        </w:rPr>
        <w:t xml:space="preserve">, учебную литературу из библиотечного фонда, пользоваться предметными кабинетами, учебными мастерскими, лабораториями, учебным оборудованием и техникой, а также продолжить обучение для получения дополнительных (в том числе платных) образовательных услуг в порядке, определяемом учреждением профессионального образования и закрепленном в </w:t>
      </w:r>
      <w:r w:rsidR="00890C25">
        <w:rPr>
          <w:sz w:val="28"/>
        </w:rPr>
        <w:t>У</w:t>
      </w:r>
      <w:r>
        <w:rPr>
          <w:sz w:val="28"/>
        </w:rPr>
        <w:t>ставе.</w:t>
      </w:r>
      <w:proofErr w:type="gramEnd"/>
    </w:p>
    <w:p w:rsidR="0034727B" w:rsidRDefault="0034727B" w:rsidP="0034727B">
      <w:pPr>
        <w:numPr>
          <w:ilvl w:val="0"/>
          <w:numId w:val="8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Продолжительность обучения экстерна, срок проведения промежуточной и </w:t>
      </w:r>
      <w:r w:rsidR="005B7391">
        <w:rPr>
          <w:sz w:val="28"/>
        </w:rPr>
        <w:t xml:space="preserve">государственной </w:t>
      </w:r>
      <w:r>
        <w:rPr>
          <w:sz w:val="28"/>
        </w:rPr>
        <w:t>итоговой аттестации устанавливаются с учетом интересов экстерна, его базового образования и возможностей образовательного учреждения. Общая продолжительность обучения экстерна, если она не обусловлена договором, не ограничивается.</w:t>
      </w:r>
    </w:p>
    <w:p w:rsidR="0034727B" w:rsidRDefault="0034727B" w:rsidP="0034727B">
      <w:pPr>
        <w:numPr>
          <w:ilvl w:val="0"/>
          <w:numId w:val="9"/>
        </w:numPr>
        <w:tabs>
          <w:tab w:val="left" w:pos="2977"/>
        </w:tabs>
        <w:ind w:left="0" w:firstLine="0"/>
        <w:jc w:val="both"/>
        <w:rPr>
          <w:b/>
          <w:sz w:val="28"/>
        </w:rPr>
      </w:pPr>
      <w:r>
        <w:rPr>
          <w:b/>
          <w:sz w:val="28"/>
        </w:rPr>
        <w:t>АТТЕСТАЦИЯ ЭКСТЕРНА</w:t>
      </w:r>
    </w:p>
    <w:p w:rsidR="0034727B" w:rsidRDefault="0034727B" w:rsidP="0034727B">
      <w:pPr>
        <w:numPr>
          <w:ilvl w:val="0"/>
          <w:numId w:val="10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Аттестация экстерна подразделяется на </w:t>
      </w:r>
      <w:proofErr w:type="gramStart"/>
      <w:r>
        <w:rPr>
          <w:sz w:val="28"/>
        </w:rPr>
        <w:t>промежуточную</w:t>
      </w:r>
      <w:proofErr w:type="gramEnd"/>
      <w:r>
        <w:rPr>
          <w:sz w:val="28"/>
        </w:rPr>
        <w:t xml:space="preserve"> (по отдельным учебным предметам, модулям, блокам, курсам, ступеням обучения) и итоговую.</w:t>
      </w:r>
    </w:p>
    <w:p w:rsidR="0034727B" w:rsidRDefault="0034727B" w:rsidP="0034727B">
      <w:pPr>
        <w:tabs>
          <w:tab w:val="left" w:pos="2977"/>
        </w:tabs>
        <w:jc w:val="both"/>
        <w:rPr>
          <w:sz w:val="28"/>
        </w:rPr>
      </w:pPr>
      <w:r>
        <w:rPr>
          <w:sz w:val="28"/>
        </w:rPr>
        <w:t xml:space="preserve">Для получения документа государственного образца об уровне образования и квалификации экстерн проходит </w:t>
      </w:r>
      <w:r w:rsidR="005B7391">
        <w:rPr>
          <w:sz w:val="28"/>
        </w:rPr>
        <w:t xml:space="preserve">государственную </w:t>
      </w:r>
      <w:r>
        <w:rPr>
          <w:sz w:val="28"/>
        </w:rPr>
        <w:t xml:space="preserve">итоговую аттестацию в </w:t>
      </w:r>
      <w:r w:rsidR="00890C25">
        <w:rPr>
          <w:sz w:val="28"/>
        </w:rPr>
        <w:t xml:space="preserve">техникуме </w:t>
      </w:r>
      <w:r>
        <w:rPr>
          <w:sz w:val="28"/>
        </w:rPr>
        <w:t>в рамках конкретной профессии</w:t>
      </w:r>
      <w:r w:rsidR="00890C25">
        <w:rPr>
          <w:sz w:val="28"/>
        </w:rPr>
        <w:t>,</w:t>
      </w:r>
      <w:r>
        <w:rPr>
          <w:sz w:val="28"/>
        </w:rPr>
        <w:t xml:space="preserve"> </w:t>
      </w:r>
      <w:r w:rsidR="00890C25">
        <w:rPr>
          <w:sz w:val="28"/>
        </w:rPr>
        <w:t>имеющей</w:t>
      </w:r>
      <w:r>
        <w:rPr>
          <w:sz w:val="28"/>
        </w:rPr>
        <w:t xml:space="preserve"> государственную аккредитацию.</w:t>
      </w:r>
    </w:p>
    <w:p w:rsidR="0034727B" w:rsidRDefault="0034727B" w:rsidP="0034727B">
      <w:pPr>
        <w:tabs>
          <w:tab w:val="left" w:pos="2977"/>
        </w:tabs>
        <w:jc w:val="both"/>
        <w:rPr>
          <w:sz w:val="28"/>
        </w:rPr>
      </w:pPr>
      <w:r>
        <w:rPr>
          <w:sz w:val="28"/>
        </w:rPr>
        <w:t xml:space="preserve">Проведение </w:t>
      </w:r>
      <w:r w:rsidR="005B7391">
        <w:rPr>
          <w:sz w:val="28"/>
        </w:rPr>
        <w:t xml:space="preserve">государственной </w:t>
      </w:r>
      <w:r>
        <w:rPr>
          <w:sz w:val="28"/>
        </w:rPr>
        <w:t>итоговой аттестации экстернов осуществляется в порядке, установленно</w:t>
      </w:r>
      <w:r w:rsidR="005B7391">
        <w:rPr>
          <w:sz w:val="28"/>
        </w:rPr>
        <w:t xml:space="preserve">м соответствующим Положением о государственной </w:t>
      </w:r>
      <w:r>
        <w:rPr>
          <w:sz w:val="28"/>
        </w:rPr>
        <w:lastRenderedPageBreak/>
        <w:t>итоговой аттестации выпускников учреждений профессионального образования, утвержденным Министерством образования Российской Федерации.</w:t>
      </w:r>
    </w:p>
    <w:p w:rsidR="0034727B" w:rsidRDefault="0034727B" w:rsidP="0034727B">
      <w:pPr>
        <w:numPr>
          <w:ilvl w:val="0"/>
          <w:numId w:val="11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 </w:t>
      </w:r>
      <w:r w:rsidR="005B7391">
        <w:rPr>
          <w:sz w:val="28"/>
        </w:rPr>
        <w:t xml:space="preserve">государственной </w:t>
      </w:r>
      <w:r>
        <w:rPr>
          <w:sz w:val="28"/>
        </w:rPr>
        <w:t xml:space="preserve">итоговой аттестации допускаются экстерны, успешно прошедшие промежуточную аттестацию по отдельным блокам, модулям, предметам, курсам и ступеням обучения в рамках основной профессиональной образовательной программы, разработанной на основе </w:t>
      </w:r>
      <w:r w:rsidR="00890C25">
        <w:rPr>
          <w:sz w:val="28"/>
        </w:rPr>
        <w:t xml:space="preserve">федерального </w:t>
      </w:r>
      <w:r>
        <w:rPr>
          <w:sz w:val="28"/>
        </w:rPr>
        <w:t>государственного образовательного стандарта.</w:t>
      </w:r>
    </w:p>
    <w:p w:rsidR="0034727B" w:rsidRDefault="0034727B" w:rsidP="0034727B">
      <w:pPr>
        <w:numPr>
          <w:ilvl w:val="0"/>
          <w:numId w:val="12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Порядок проведения промежуточной аттестации экстерна устанавливается </w:t>
      </w:r>
      <w:r w:rsidR="00890C25">
        <w:rPr>
          <w:sz w:val="28"/>
        </w:rPr>
        <w:t xml:space="preserve">техникумом </w:t>
      </w:r>
      <w:r>
        <w:rPr>
          <w:sz w:val="28"/>
        </w:rPr>
        <w:t>самостоятельно. Экстерны, прошедшие промежуточную аттестацию по предметам одного курса, ступени обучения, переводятся на следующий курс, ступень обучения.</w:t>
      </w:r>
    </w:p>
    <w:p w:rsidR="00890C25" w:rsidRDefault="0034727B" w:rsidP="0034727B">
      <w:pPr>
        <w:numPr>
          <w:ilvl w:val="0"/>
          <w:numId w:val="12"/>
        </w:numPr>
        <w:tabs>
          <w:tab w:val="left" w:pos="2977"/>
        </w:tabs>
        <w:ind w:left="0" w:firstLine="0"/>
        <w:jc w:val="both"/>
        <w:rPr>
          <w:sz w:val="28"/>
        </w:rPr>
      </w:pPr>
      <w:r w:rsidRPr="00890C25">
        <w:rPr>
          <w:sz w:val="28"/>
        </w:rPr>
        <w:t xml:space="preserve"> Результаты промежуточной аттестации фиксируются в </w:t>
      </w:r>
      <w:r w:rsidR="00890C25" w:rsidRPr="00890C25">
        <w:rPr>
          <w:sz w:val="28"/>
        </w:rPr>
        <w:t xml:space="preserve">протоколе, </w:t>
      </w:r>
      <w:r w:rsidRPr="00890C25">
        <w:rPr>
          <w:sz w:val="28"/>
        </w:rPr>
        <w:t>аттестационной ведомости</w:t>
      </w:r>
      <w:r w:rsidR="00890C25" w:rsidRPr="00890C25">
        <w:rPr>
          <w:sz w:val="28"/>
        </w:rPr>
        <w:t>,</w:t>
      </w:r>
      <w:r w:rsidRPr="00890C25">
        <w:rPr>
          <w:sz w:val="28"/>
        </w:rPr>
        <w:t xml:space="preserve"> подписываются членами аттестационной комиссии</w:t>
      </w:r>
      <w:r w:rsidR="00890C25">
        <w:rPr>
          <w:sz w:val="28"/>
        </w:rPr>
        <w:t>.</w:t>
      </w:r>
    </w:p>
    <w:p w:rsidR="0034727B" w:rsidRPr="00890C25" w:rsidRDefault="0034727B" w:rsidP="0034727B">
      <w:pPr>
        <w:numPr>
          <w:ilvl w:val="0"/>
          <w:numId w:val="12"/>
        </w:numPr>
        <w:tabs>
          <w:tab w:val="left" w:pos="2977"/>
        </w:tabs>
        <w:ind w:left="0" w:firstLine="0"/>
        <w:jc w:val="both"/>
        <w:rPr>
          <w:sz w:val="28"/>
        </w:rPr>
      </w:pPr>
      <w:r w:rsidRPr="00890C25">
        <w:rPr>
          <w:sz w:val="28"/>
        </w:rPr>
        <w:t xml:space="preserve"> Лица, не завершившие обучение в </w:t>
      </w:r>
      <w:r w:rsidR="00890C25">
        <w:rPr>
          <w:sz w:val="28"/>
        </w:rPr>
        <w:t>техникуме</w:t>
      </w:r>
      <w:r w:rsidRPr="00890C25">
        <w:rPr>
          <w:sz w:val="28"/>
        </w:rPr>
        <w:t>, освобождаются от промежуточной аттестации в порядке экстерна по отдельным блокам, модулям, предметам, курсам и ступеням обучения при наличии справки установленного образца с положительными оценками.</w:t>
      </w:r>
    </w:p>
    <w:p w:rsidR="0034727B" w:rsidRDefault="0034727B" w:rsidP="0034727B">
      <w:pPr>
        <w:numPr>
          <w:ilvl w:val="0"/>
          <w:numId w:val="12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Экстерны, не явившиеся в аттестационный период на </w:t>
      </w:r>
      <w:r w:rsidR="005B7391">
        <w:rPr>
          <w:sz w:val="28"/>
        </w:rPr>
        <w:t xml:space="preserve">государственную </w:t>
      </w:r>
      <w:r>
        <w:rPr>
          <w:sz w:val="28"/>
        </w:rPr>
        <w:t xml:space="preserve">итоговую аттестацию по уважительной причине и представившие соответствующие подтверждающие документы, могут быть аттестованы в течение данного или следующего аттестационного периода. Экстерны, не явившиеся на </w:t>
      </w:r>
      <w:r w:rsidR="005B7391">
        <w:rPr>
          <w:sz w:val="28"/>
        </w:rPr>
        <w:t xml:space="preserve">государственную </w:t>
      </w:r>
      <w:r>
        <w:rPr>
          <w:sz w:val="28"/>
        </w:rPr>
        <w:t xml:space="preserve">итоговую аттестацию без уважительных причин, не могут быть допущены к </w:t>
      </w:r>
      <w:r w:rsidR="005B7391">
        <w:rPr>
          <w:sz w:val="28"/>
        </w:rPr>
        <w:t xml:space="preserve">государственной итоговой </w:t>
      </w:r>
      <w:r>
        <w:rPr>
          <w:sz w:val="28"/>
        </w:rPr>
        <w:t>аттестации в последующем периоде.</w:t>
      </w:r>
    </w:p>
    <w:p w:rsidR="0034727B" w:rsidRDefault="0034727B" w:rsidP="0034727B">
      <w:pPr>
        <w:numPr>
          <w:ilvl w:val="0"/>
          <w:numId w:val="12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Аттестацию экстерн проходит, как правило, в одном учреждении профессионального образования. При перемене места жительства и в других исключительных случаях экстерн получает справку, в которой указывается, когда и по каким предметам проводилась аттестация, полученные по ним оценки, что дает право экстерну закончить аттестацию в другом учреждении профессионального образования, реализующем профессиональные образовательные программы соответствующего уровня. Справка подписывается руководителем учреждения профессионального образования, его заместителем и не менее чем тремя преподавателями, проводившими аттестацию, и заверяется печатью учреждения.</w:t>
      </w:r>
    </w:p>
    <w:p w:rsidR="0034727B" w:rsidRDefault="0034727B" w:rsidP="0034727B">
      <w:pPr>
        <w:numPr>
          <w:ilvl w:val="0"/>
          <w:numId w:val="12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Результаты </w:t>
      </w:r>
      <w:r w:rsidR="005B7391">
        <w:rPr>
          <w:sz w:val="28"/>
        </w:rPr>
        <w:t xml:space="preserve">государственной </w:t>
      </w:r>
      <w:r>
        <w:rPr>
          <w:sz w:val="28"/>
        </w:rPr>
        <w:t>итоговой аттестации экстернов фиксируются в протоколе аттестационной комиссии с пометкой «Экстернат» и подписываются всем составом комиссии.</w:t>
      </w:r>
    </w:p>
    <w:p w:rsidR="0034727B" w:rsidRDefault="0034727B" w:rsidP="0034727B">
      <w:pPr>
        <w:numPr>
          <w:ilvl w:val="0"/>
          <w:numId w:val="12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Экстернам, прошедшим </w:t>
      </w:r>
      <w:r w:rsidR="005B7391">
        <w:rPr>
          <w:sz w:val="28"/>
        </w:rPr>
        <w:t xml:space="preserve">государственную </w:t>
      </w:r>
      <w:r>
        <w:rPr>
          <w:sz w:val="28"/>
        </w:rPr>
        <w:t>итоговую аттестацию в учреждении профессионального образования, имеющем государственную аккредитацию, выдается документ государственного образца об уровне образования и квалификации.</w:t>
      </w:r>
    </w:p>
    <w:p w:rsidR="0034727B" w:rsidRDefault="0034727B" w:rsidP="0034727B">
      <w:pPr>
        <w:numPr>
          <w:ilvl w:val="12"/>
          <w:numId w:val="0"/>
        </w:numPr>
        <w:tabs>
          <w:tab w:val="left" w:pos="2977"/>
        </w:tabs>
        <w:jc w:val="both"/>
        <w:rPr>
          <w:sz w:val="28"/>
        </w:rPr>
      </w:pPr>
      <w:r>
        <w:rPr>
          <w:sz w:val="28"/>
        </w:rPr>
        <w:t>Выдача соответствующего документа регистрируется в книге установленного образца.</w:t>
      </w:r>
    </w:p>
    <w:p w:rsidR="0034727B" w:rsidRDefault="0034727B" w:rsidP="0034727B">
      <w:pPr>
        <w:numPr>
          <w:ilvl w:val="0"/>
          <w:numId w:val="12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 На лиц, получивших профессиональное образование в форме экстерната, распространяются </w:t>
      </w:r>
      <w:r w:rsidR="00890C25">
        <w:rPr>
          <w:sz w:val="28"/>
        </w:rPr>
        <w:t xml:space="preserve">общие </w:t>
      </w:r>
      <w:r>
        <w:rPr>
          <w:sz w:val="28"/>
        </w:rPr>
        <w:t>условия и порядок получения дипломов</w:t>
      </w:r>
      <w:r w:rsidR="00890C25">
        <w:rPr>
          <w:sz w:val="28"/>
        </w:rPr>
        <w:t xml:space="preserve"> и других документов,</w:t>
      </w:r>
      <w:r>
        <w:rPr>
          <w:sz w:val="28"/>
        </w:rPr>
        <w:t xml:space="preserve"> установленные для выпускников государственных, муниципальных учреждений профессионального образования.</w:t>
      </w:r>
    </w:p>
    <w:p w:rsidR="0034727B" w:rsidRDefault="0034727B" w:rsidP="0034727B">
      <w:pPr>
        <w:numPr>
          <w:ilvl w:val="0"/>
          <w:numId w:val="12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Экстерн, получивший по результатам</w:t>
      </w:r>
      <w:r w:rsidR="005B7391" w:rsidRPr="005B7391">
        <w:rPr>
          <w:sz w:val="28"/>
        </w:rPr>
        <w:t xml:space="preserve"> </w:t>
      </w:r>
      <w:r w:rsidR="005B7391">
        <w:rPr>
          <w:sz w:val="28"/>
        </w:rPr>
        <w:t>государственной</w:t>
      </w:r>
      <w:r>
        <w:rPr>
          <w:sz w:val="28"/>
        </w:rPr>
        <w:t xml:space="preserve"> итоговой аттестации неудовлетворительные оценки, допускается к повторной аттестации в сроки, установленные образовательным учреждением.</w:t>
      </w:r>
    </w:p>
    <w:p w:rsidR="0034727B" w:rsidRDefault="0034727B" w:rsidP="0034727B">
      <w:pPr>
        <w:numPr>
          <w:ilvl w:val="0"/>
          <w:numId w:val="13"/>
        </w:numPr>
        <w:tabs>
          <w:tab w:val="left" w:pos="2977"/>
        </w:tabs>
        <w:ind w:left="0" w:firstLine="0"/>
        <w:jc w:val="both"/>
        <w:rPr>
          <w:b/>
          <w:sz w:val="28"/>
        </w:rPr>
      </w:pPr>
      <w:r>
        <w:rPr>
          <w:b/>
          <w:sz w:val="28"/>
        </w:rPr>
        <w:t>ФИНАНСОВОЕ ОБЕСПЕЧЕНИЕ ЭКСТЕРНАТА</w:t>
      </w:r>
    </w:p>
    <w:p w:rsidR="0034727B" w:rsidRDefault="0034727B" w:rsidP="0034727B">
      <w:pPr>
        <w:numPr>
          <w:ilvl w:val="0"/>
          <w:numId w:val="14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Экстернат, как форма обучения в государственных, муниципальных учреждениях профессионального образования, осуществляется бесплатно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получающих начальное профессиональное образование впервые.</w:t>
      </w:r>
    </w:p>
    <w:p w:rsidR="0034727B" w:rsidRDefault="0034727B" w:rsidP="0034727B">
      <w:pPr>
        <w:numPr>
          <w:ilvl w:val="0"/>
          <w:numId w:val="14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Получение второго начального профессионального образования по одной и более специальностям в форме экстерната осуществляется на платной основе.</w:t>
      </w:r>
    </w:p>
    <w:p w:rsidR="0034727B" w:rsidRDefault="0034727B" w:rsidP="0034727B">
      <w:pPr>
        <w:numPr>
          <w:ilvl w:val="0"/>
          <w:numId w:val="14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Оплата труда педагогических работников, привлекаемых для проведения промежуточной или итоговой аттестации, консультаций экстернов, осваивающих начальное профессиональное образование впервые, осуществляется в </w:t>
      </w:r>
      <w:proofErr w:type="gramStart"/>
      <w:r>
        <w:rPr>
          <w:sz w:val="28"/>
        </w:rPr>
        <w:t>пределах</w:t>
      </w:r>
      <w:proofErr w:type="gramEnd"/>
      <w:r>
        <w:rPr>
          <w:sz w:val="28"/>
        </w:rPr>
        <w:t xml:space="preserve"> имеющихся у учреждения профессионального образования финансовых средств и исходя из государственных (ведомственных, местных) нормативов.</w:t>
      </w:r>
    </w:p>
    <w:p w:rsidR="0034727B" w:rsidRDefault="0034727B" w:rsidP="0034727B">
      <w:pPr>
        <w:numPr>
          <w:ilvl w:val="0"/>
          <w:numId w:val="14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Учреждения профессионального образования, ведущие работу с экстернами, должны планировать средства на оплату труда педагогических работников по приему устных и письменных экзаменов, зачетов, за проведение собеседований, установочных и обзорных занятий, консультаций в следующих пределах:</w:t>
      </w:r>
    </w:p>
    <w:p w:rsidR="0034727B" w:rsidRDefault="0034727B" w:rsidP="0034727B">
      <w:pPr>
        <w:tabs>
          <w:tab w:val="left" w:pos="2977"/>
        </w:tabs>
        <w:jc w:val="both"/>
        <w:rPr>
          <w:sz w:val="28"/>
        </w:rPr>
      </w:pPr>
      <w:r>
        <w:rPr>
          <w:sz w:val="28"/>
        </w:rPr>
        <w:t xml:space="preserve">- при получении профессионального образования группой экстернов, не превышающей </w:t>
      </w:r>
      <w:proofErr w:type="gramStart"/>
      <w:r>
        <w:rPr>
          <w:sz w:val="28"/>
        </w:rPr>
        <w:t>установленную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группонаполняемость</w:t>
      </w:r>
      <w:proofErr w:type="spellEnd"/>
      <w:r>
        <w:rPr>
          <w:sz w:val="28"/>
        </w:rPr>
        <w:t xml:space="preserve"> по профессии, устанавливается 6 учебных часов для выполнения практического квалификационного задания и 5 учебных часов на проведение промежуточной или итоговой аттестации;;</w:t>
      </w:r>
    </w:p>
    <w:p w:rsidR="0034727B" w:rsidRDefault="0034727B" w:rsidP="0034727B">
      <w:pPr>
        <w:tabs>
          <w:tab w:val="left" w:pos="2977"/>
        </w:tabs>
        <w:jc w:val="both"/>
        <w:rPr>
          <w:sz w:val="28"/>
        </w:rPr>
      </w:pPr>
      <w:r>
        <w:rPr>
          <w:sz w:val="28"/>
        </w:rPr>
        <w:t>- на проверку письменных работ по предмету профессионального цикла, 20 минут на каждую письменную работу;</w:t>
      </w:r>
    </w:p>
    <w:p w:rsidR="0034727B" w:rsidRDefault="0034727B" w:rsidP="0034727B">
      <w:pPr>
        <w:tabs>
          <w:tab w:val="left" w:pos="2977"/>
        </w:tabs>
        <w:jc w:val="both"/>
        <w:rPr>
          <w:sz w:val="28"/>
        </w:rPr>
      </w:pPr>
      <w:r>
        <w:rPr>
          <w:sz w:val="28"/>
        </w:rPr>
        <w:t>- на устные экзамены, зачеты или собеседование при проведении промежуточной или итоговой аттестации, 20 минут на одного экстерна;</w:t>
      </w:r>
    </w:p>
    <w:p w:rsidR="0034727B" w:rsidRDefault="0034727B" w:rsidP="0034727B">
      <w:pPr>
        <w:tabs>
          <w:tab w:val="left" w:pos="2977"/>
        </w:tabs>
        <w:jc w:val="both"/>
        <w:rPr>
          <w:sz w:val="28"/>
        </w:rPr>
      </w:pPr>
      <w:r>
        <w:rPr>
          <w:sz w:val="28"/>
        </w:rPr>
        <w:t>- на выполнение практического квалификационного задания по профессии, по 30 минут на одного экстерна;</w:t>
      </w:r>
    </w:p>
    <w:p w:rsidR="0034727B" w:rsidRDefault="0034727B" w:rsidP="0034727B">
      <w:pPr>
        <w:tabs>
          <w:tab w:val="left" w:pos="2977"/>
        </w:tabs>
        <w:jc w:val="both"/>
        <w:rPr>
          <w:sz w:val="28"/>
        </w:rPr>
      </w:pPr>
      <w:r>
        <w:rPr>
          <w:sz w:val="28"/>
        </w:rPr>
        <w:t>- на проведение консультаций перед экзаменами, по 1 часу на предмет, вынесенный на экзамен, зачет или собеседование.</w:t>
      </w:r>
    </w:p>
    <w:p w:rsidR="0034727B" w:rsidRDefault="0034727B" w:rsidP="0034727B">
      <w:pPr>
        <w:tabs>
          <w:tab w:val="left" w:pos="2977"/>
        </w:tabs>
        <w:jc w:val="both"/>
        <w:rPr>
          <w:sz w:val="28"/>
        </w:rPr>
      </w:pPr>
      <w:r>
        <w:rPr>
          <w:sz w:val="28"/>
        </w:rPr>
        <w:t>Общее количество установочных и обзорных занятий не должно превышать 100 часов на 1 - 2 курсах и 150 часов в год на всех последующих курсах на учебную группу.</w:t>
      </w:r>
    </w:p>
    <w:p w:rsidR="0034727B" w:rsidRDefault="0034727B" w:rsidP="0034727B">
      <w:pPr>
        <w:numPr>
          <w:ilvl w:val="0"/>
          <w:numId w:val="15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>За указанные виды работ, если они осуществляются сверх учебной нагрузки, установленной педагогическому работнику при тарификации, производится часовая оплата.</w:t>
      </w:r>
    </w:p>
    <w:p w:rsidR="0034727B" w:rsidRDefault="0034727B" w:rsidP="0034727B">
      <w:pPr>
        <w:numPr>
          <w:ilvl w:val="0"/>
          <w:numId w:val="16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 Привлечение педагогических работников и других специалистов к работе с экстернами, получающими профессиональное образование на платной основе, осуществляется на условиях договора.</w:t>
      </w:r>
    </w:p>
    <w:p w:rsidR="0034727B" w:rsidRDefault="0034727B" w:rsidP="0034727B">
      <w:pPr>
        <w:numPr>
          <w:ilvl w:val="0"/>
          <w:numId w:val="16"/>
        </w:numPr>
        <w:tabs>
          <w:tab w:val="left" w:pos="29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Экстерны, выпущенные за отчетный период года, учитываются в государственной статистической отчетности (форма 1) в графе «выпуск фактический» в общем количестве выпущенных, а в примечании отдельно указывают количество экстернов, прошедших </w:t>
      </w:r>
      <w:r w:rsidR="005B7391">
        <w:rPr>
          <w:sz w:val="28"/>
        </w:rPr>
        <w:t xml:space="preserve">государственную </w:t>
      </w:r>
      <w:r>
        <w:rPr>
          <w:sz w:val="28"/>
        </w:rPr>
        <w:t>итоговую аттестацию.</w:t>
      </w:r>
    </w:p>
    <w:p w:rsidR="00C22F85" w:rsidRDefault="00C22F85"/>
    <w:sectPr w:rsidR="00C22F85" w:rsidSect="00C2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EF" w:rsidRDefault="002147EF" w:rsidP="00BD6278">
      <w:r>
        <w:separator/>
      </w:r>
    </w:p>
  </w:endnote>
  <w:endnote w:type="continuationSeparator" w:id="0">
    <w:p w:rsidR="002147EF" w:rsidRDefault="002147EF" w:rsidP="00BD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EF" w:rsidRDefault="002147EF" w:rsidP="00BD6278">
      <w:r>
        <w:separator/>
      </w:r>
    </w:p>
  </w:footnote>
  <w:footnote w:type="continuationSeparator" w:id="0">
    <w:p w:rsidR="002147EF" w:rsidRDefault="002147EF" w:rsidP="00BD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6D"/>
    <w:multiLevelType w:val="singleLevel"/>
    <w:tmpl w:val="107483AC"/>
    <w:lvl w:ilvl="0">
      <w:start w:val="5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2A81EF2"/>
    <w:multiLevelType w:val="singleLevel"/>
    <w:tmpl w:val="7F185D6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A6A3701"/>
    <w:multiLevelType w:val="singleLevel"/>
    <w:tmpl w:val="B1FA78C2"/>
    <w:lvl w:ilvl="0">
      <w:start w:val="5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0F66AB3"/>
    <w:multiLevelType w:val="singleLevel"/>
    <w:tmpl w:val="40CE966E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170A042D"/>
    <w:multiLevelType w:val="singleLevel"/>
    <w:tmpl w:val="C71AB8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6AA1173"/>
    <w:multiLevelType w:val="singleLevel"/>
    <w:tmpl w:val="423A3A40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0585808"/>
    <w:multiLevelType w:val="singleLevel"/>
    <w:tmpl w:val="08E8E8D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47136473"/>
    <w:multiLevelType w:val="singleLevel"/>
    <w:tmpl w:val="C71AB8E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519041F9"/>
    <w:multiLevelType w:val="singleLevel"/>
    <w:tmpl w:val="8FA63E8E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25C6C18"/>
    <w:multiLevelType w:val="singleLevel"/>
    <w:tmpl w:val="7F185D6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64013F1B"/>
    <w:multiLevelType w:val="singleLevel"/>
    <w:tmpl w:val="8FA63E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7B011D4A"/>
    <w:multiLevelType w:val="singleLevel"/>
    <w:tmpl w:val="4B1E120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7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8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9"/>
  </w:num>
  <w:num w:numId="14">
    <w:abstractNumId w:val="6"/>
  </w:num>
  <w:num w:numId="15">
    <w:abstractNumId w:val="0"/>
  </w:num>
  <w:num w:numId="16">
    <w:abstractNumId w:val="0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27B"/>
    <w:rsid w:val="00142921"/>
    <w:rsid w:val="00205D9B"/>
    <w:rsid w:val="002147EF"/>
    <w:rsid w:val="0034727B"/>
    <w:rsid w:val="00380515"/>
    <w:rsid w:val="005B7391"/>
    <w:rsid w:val="00600AC9"/>
    <w:rsid w:val="00670795"/>
    <w:rsid w:val="00816AE5"/>
    <w:rsid w:val="00890C25"/>
    <w:rsid w:val="009C074F"/>
    <w:rsid w:val="00B34836"/>
    <w:rsid w:val="00BD6278"/>
    <w:rsid w:val="00C22F85"/>
    <w:rsid w:val="00C806B7"/>
    <w:rsid w:val="00CF39C4"/>
    <w:rsid w:val="00D44B6F"/>
    <w:rsid w:val="00D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2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62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62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627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C0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PU29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2014-03-14T05:05:00Z</cp:lastPrinted>
  <dcterms:created xsi:type="dcterms:W3CDTF">2010-04-21T05:05:00Z</dcterms:created>
  <dcterms:modified xsi:type="dcterms:W3CDTF">2014-03-19T03:28:00Z</dcterms:modified>
</cp:coreProperties>
</file>